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 xml:space="preserve">REGULAMIN KONKURSU </w:t>
      </w:r>
      <w:r w:rsidR="00BC37D7">
        <w:rPr>
          <w:rStyle w:val="Pogrubienie"/>
          <w:rFonts w:asciiTheme="minorHAnsi" w:hAnsiTheme="minorHAnsi"/>
        </w:rPr>
        <w:t>LITERACKIEGO</w:t>
      </w:r>
      <w:r w:rsidRPr="00A03EB6">
        <w:rPr>
          <w:rStyle w:val="Pogrubienie"/>
          <w:rFonts w:asciiTheme="minorHAnsi" w:hAnsiTheme="minorHAnsi"/>
        </w:rPr>
        <w:t xml:space="preserve"> DLA DZIECI I MŁODZIEŻY -  MYŚLIB</w:t>
      </w:r>
      <w:r w:rsidR="002172FC">
        <w:rPr>
          <w:rStyle w:val="Pogrubienie"/>
          <w:rFonts w:asciiTheme="minorHAnsi" w:hAnsiTheme="minorHAnsi"/>
        </w:rPr>
        <w:t>Ó</w:t>
      </w:r>
      <w:r w:rsidR="00F14BE7">
        <w:rPr>
          <w:rStyle w:val="Pogrubienie"/>
          <w:rFonts w:asciiTheme="minorHAnsi" w:hAnsiTheme="minorHAnsi"/>
        </w:rPr>
        <w:t>R</w:t>
      </w:r>
      <w:r w:rsidR="002172FC">
        <w:rPr>
          <w:rStyle w:val="Pogrubienie"/>
          <w:rFonts w:asciiTheme="minorHAnsi" w:hAnsiTheme="minorHAnsi"/>
        </w:rPr>
        <w:t>Z DAWNIEJ I DZIŚ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Organizator</w:t>
      </w:r>
      <w:r>
        <w:rPr>
          <w:sz w:val="24"/>
          <w:szCs w:val="24"/>
        </w:rPr>
        <w:t>em</w:t>
      </w:r>
      <w:r w:rsidRPr="00A03EB6">
        <w:rPr>
          <w:sz w:val="24"/>
          <w:szCs w:val="24"/>
        </w:rPr>
        <w:t xml:space="preserve"> konkursu jest </w:t>
      </w:r>
      <w:r w:rsidR="002172FC">
        <w:rPr>
          <w:sz w:val="24"/>
          <w:szCs w:val="24"/>
        </w:rPr>
        <w:t>Miejska i Powiatowa Biblioteka Publiczna w Myśliborzu</w:t>
      </w:r>
      <w:r>
        <w:rPr>
          <w:sz w:val="24"/>
          <w:szCs w:val="24"/>
        </w:rPr>
        <w:t>.</w:t>
      </w:r>
      <w:r w:rsidRPr="00A03EB6">
        <w:rPr>
          <w:sz w:val="24"/>
          <w:szCs w:val="24"/>
        </w:rPr>
        <w:t xml:space="preserve"> 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Konkurs rozpoczyna się </w:t>
      </w:r>
      <w:r w:rsidR="00F14BE7">
        <w:rPr>
          <w:sz w:val="24"/>
          <w:szCs w:val="24"/>
        </w:rPr>
        <w:t>4</w:t>
      </w:r>
      <w:r w:rsidRPr="00A03EB6">
        <w:rPr>
          <w:sz w:val="24"/>
          <w:szCs w:val="24"/>
        </w:rPr>
        <w:t xml:space="preserve"> </w:t>
      </w:r>
      <w:r w:rsidR="002172FC">
        <w:rPr>
          <w:sz w:val="24"/>
          <w:szCs w:val="24"/>
        </w:rPr>
        <w:t>sierp</w:t>
      </w:r>
      <w:r w:rsidRPr="00A03EB6">
        <w:rPr>
          <w:sz w:val="24"/>
          <w:szCs w:val="24"/>
        </w:rPr>
        <w:t>nia  20</w:t>
      </w:r>
      <w:r w:rsidR="002172FC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r. i trwać będzie do </w:t>
      </w:r>
      <w:r w:rsidR="002172FC">
        <w:rPr>
          <w:sz w:val="24"/>
          <w:szCs w:val="24"/>
        </w:rPr>
        <w:t>31</w:t>
      </w:r>
      <w:r w:rsidRPr="00A03EB6">
        <w:rPr>
          <w:sz w:val="24"/>
          <w:szCs w:val="24"/>
        </w:rPr>
        <w:t xml:space="preserve"> </w:t>
      </w:r>
      <w:r w:rsidR="002172FC">
        <w:rPr>
          <w:sz w:val="24"/>
          <w:szCs w:val="24"/>
        </w:rPr>
        <w:t>sierpnia</w:t>
      </w:r>
      <w:r w:rsidRPr="00A03EB6">
        <w:rPr>
          <w:sz w:val="24"/>
          <w:szCs w:val="24"/>
        </w:rPr>
        <w:t xml:space="preserve"> 20</w:t>
      </w:r>
      <w:r w:rsidR="002172FC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r.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Temat konkurs</w:t>
      </w:r>
      <w:r w:rsidR="00E05C07">
        <w:rPr>
          <w:sz w:val="24"/>
          <w:szCs w:val="24"/>
        </w:rPr>
        <w:t>u</w:t>
      </w:r>
      <w:r w:rsidRPr="00A03EB6">
        <w:rPr>
          <w:sz w:val="24"/>
          <w:szCs w:val="24"/>
        </w:rPr>
        <w:t xml:space="preserve"> brzmi: „ </w:t>
      </w:r>
      <w:r w:rsidR="002172FC">
        <w:rPr>
          <w:sz w:val="24"/>
          <w:szCs w:val="24"/>
        </w:rPr>
        <w:t>Myślibórz dawniej i dziś</w:t>
      </w:r>
      <w:r w:rsidR="00F14BE7">
        <w:rPr>
          <w:sz w:val="24"/>
          <w:szCs w:val="24"/>
        </w:rPr>
        <w:t>”</w:t>
      </w:r>
      <w:r w:rsidRPr="00A03EB6">
        <w:rPr>
          <w:sz w:val="24"/>
          <w:szCs w:val="24"/>
        </w:rPr>
        <w:t>.</w:t>
      </w:r>
    </w:p>
    <w:p w:rsidR="00CA4B71" w:rsidRPr="00A03EB6" w:rsidRDefault="00CA4B71" w:rsidP="00CA4B71">
      <w:pPr>
        <w:pStyle w:val="NormalnyWeb"/>
        <w:rPr>
          <w:rStyle w:val="Pogrubienie"/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Warunki uczestnictwa w konkursie.</w:t>
      </w:r>
    </w:p>
    <w:p w:rsidR="00CA4B71" w:rsidRPr="009A253A" w:rsidRDefault="00CA4B71" w:rsidP="009A25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 xml:space="preserve">W konkursie mogą brać udział uczniowie szkół podstawowych </w:t>
      </w:r>
      <w:r w:rsidR="002172FC">
        <w:rPr>
          <w:sz w:val="24"/>
          <w:szCs w:val="24"/>
        </w:rPr>
        <w:t>i ponadpodstawowych</w:t>
      </w:r>
      <w:r w:rsidRPr="009A253A">
        <w:rPr>
          <w:sz w:val="24"/>
          <w:szCs w:val="24"/>
        </w:rPr>
        <w:t xml:space="preserve"> Gminy Myślibórz.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Prace oceniane będą w </w:t>
      </w:r>
      <w:r w:rsidR="00F14BE7">
        <w:rPr>
          <w:sz w:val="24"/>
          <w:szCs w:val="24"/>
        </w:rPr>
        <w:t>dwóch</w:t>
      </w:r>
      <w:r w:rsidRPr="00A03EB6">
        <w:rPr>
          <w:sz w:val="24"/>
          <w:szCs w:val="24"/>
        </w:rPr>
        <w:t xml:space="preserve"> grupach wiekowych: </w:t>
      </w:r>
      <w:r w:rsidR="002172FC">
        <w:rPr>
          <w:sz w:val="24"/>
          <w:szCs w:val="24"/>
        </w:rPr>
        <w:t>wiek 7 – 12 lat i 13 – 18 lat</w:t>
      </w:r>
      <w:r w:rsidRPr="00A03EB6">
        <w:rPr>
          <w:sz w:val="24"/>
          <w:szCs w:val="24"/>
        </w:rPr>
        <w:t>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Prace konkursowe należy złożyć w Miejskiej i Powiatowej Biblioteki Publicznej w Myśliborzu do dnia </w:t>
      </w:r>
      <w:r w:rsidR="00F14BE7">
        <w:rPr>
          <w:sz w:val="24"/>
          <w:szCs w:val="24"/>
        </w:rPr>
        <w:t>3</w:t>
      </w:r>
      <w:r w:rsidR="00BC37D7">
        <w:rPr>
          <w:sz w:val="24"/>
          <w:szCs w:val="24"/>
        </w:rPr>
        <w:t>1 sierpnia</w:t>
      </w:r>
      <w:r w:rsidRPr="00A03EB6">
        <w:rPr>
          <w:sz w:val="24"/>
          <w:szCs w:val="24"/>
        </w:rPr>
        <w:t xml:space="preserve"> 20</w:t>
      </w:r>
      <w:r w:rsidR="00BC37D7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roku. 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Prace </w:t>
      </w:r>
      <w:r w:rsidR="00BC37D7">
        <w:rPr>
          <w:sz w:val="24"/>
          <w:szCs w:val="24"/>
        </w:rPr>
        <w:t xml:space="preserve">– wiersze, fraszki na temat Myśliborza, jego historii i mieszkańców, </w:t>
      </w:r>
      <w:r w:rsidRPr="00A03EB6">
        <w:rPr>
          <w:sz w:val="24"/>
          <w:szCs w:val="24"/>
        </w:rPr>
        <w:t>przekazane na konkurs muszą być pracami własnymi</w:t>
      </w:r>
      <w:r w:rsidR="00BC37D7">
        <w:rPr>
          <w:sz w:val="24"/>
          <w:szCs w:val="24"/>
        </w:rPr>
        <w:t xml:space="preserve"> ucznia.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Każdy z uczniów może przekazać </w:t>
      </w:r>
      <w:r w:rsidR="00BC37D7">
        <w:rPr>
          <w:sz w:val="24"/>
          <w:szCs w:val="24"/>
        </w:rPr>
        <w:t xml:space="preserve">więcej niż </w:t>
      </w:r>
      <w:r w:rsidRPr="00A03EB6">
        <w:rPr>
          <w:sz w:val="24"/>
          <w:szCs w:val="24"/>
        </w:rPr>
        <w:t>jedną pracę.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Każdy uczestnik konkursu powinien opatrzyć pracę tytułem oraz swoimi danymi: imię i nazwisko, klasa i nazwa szkoły. Dane te będą służyć do kontaktu organizatora z uczestnikiem konkursu. Prace nie podpisane, anonimowe nie będą zakwalifikowane do konkursu.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Dane osobowe uczestników pozyskane są wyłącznie do celów Konkursu i nie będą udostępniane podmiotom trzecim.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Naruszenie przez uczestnika konkursu któregokolwiek z warunków konkursu oznaczać będzie nie zakwalifikowanie pracy do konkursu</w:t>
      </w:r>
      <w:r>
        <w:rPr>
          <w:sz w:val="24"/>
          <w:szCs w:val="24"/>
        </w:rPr>
        <w:t>.</w:t>
      </w:r>
    </w:p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Wyniki konkursu i nagrody</w:t>
      </w:r>
    </w:p>
    <w:p w:rsidR="00CA4B71" w:rsidRPr="009A253A" w:rsidRDefault="00CA4B71" w:rsidP="009A25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>Jury powołane przez organizatora, spośród przekazanych prac wyłoni laureatów konkursu.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Kryteria </w:t>
      </w:r>
      <w:r w:rsidR="00BC37D7">
        <w:rPr>
          <w:sz w:val="24"/>
          <w:szCs w:val="24"/>
        </w:rPr>
        <w:t>oceny prac: zgodność z tematyką i wskazana forma – wiersz, fraszka</w:t>
      </w:r>
      <w:r w:rsidRPr="00A03EB6">
        <w:rPr>
          <w:sz w:val="24"/>
          <w:szCs w:val="24"/>
        </w:rPr>
        <w:t>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Ogłoszenie wyników konkursu nastąpi podczas </w:t>
      </w:r>
      <w:r w:rsidR="002172FC">
        <w:rPr>
          <w:sz w:val="24"/>
          <w:szCs w:val="24"/>
        </w:rPr>
        <w:t>imprezy organizowanej dnia                 5 września 2020 r. na rynku myśliborskim</w:t>
      </w:r>
      <w:r w:rsidRPr="00A03EB6">
        <w:rPr>
          <w:sz w:val="24"/>
          <w:szCs w:val="24"/>
        </w:rPr>
        <w:t>. Dodatkowo informacja o laureatach zostanie zamieszczona na stronach internetowych organizatorów oraz Gminy Myślibórz.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Nagrody będą przyznawane za miejsca 1 – 3 w każdej grupie wiekowej.  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Jury ma prawo do wytypowania dodatkowych nagród, jak i również prawo do nieprzyznania nagród.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Decyzja jury, co do wskazania laureatów konkursu oraz przyznania im nagród jest ostateczna.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Nagrody rzeczowe nie podlegają zamianie na inne nagrody rzeczowe, ani na ich równowartość pieniężną.</w:t>
      </w:r>
    </w:p>
    <w:p w:rsidR="009A253A" w:rsidRDefault="009A253A" w:rsidP="00CA4B71">
      <w:pPr>
        <w:pStyle w:val="NormalnyWeb"/>
        <w:rPr>
          <w:rStyle w:val="Pogrubienie"/>
          <w:rFonts w:asciiTheme="minorHAnsi" w:hAnsiTheme="minorHAnsi"/>
        </w:rPr>
      </w:pPr>
    </w:p>
    <w:p w:rsidR="009A253A" w:rsidRDefault="009A253A" w:rsidP="00CA4B71">
      <w:pPr>
        <w:pStyle w:val="NormalnyWeb"/>
        <w:rPr>
          <w:rStyle w:val="Pogrubienie"/>
          <w:rFonts w:asciiTheme="minorHAnsi" w:hAnsiTheme="minorHAnsi"/>
        </w:rPr>
      </w:pPr>
    </w:p>
    <w:p w:rsidR="00BC37D7" w:rsidRDefault="00BC37D7" w:rsidP="00CA4B71">
      <w:pPr>
        <w:pStyle w:val="NormalnyWeb"/>
        <w:rPr>
          <w:rStyle w:val="Pogrubienie"/>
          <w:rFonts w:asciiTheme="minorHAnsi" w:hAnsiTheme="minorHAnsi"/>
        </w:rPr>
      </w:pPr>
    </w:p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bookmarkStart w:id="0" w:name="_GoBack"/>
      <w:bookmarkEnd w:id="0"/>
      <w:r w:rsidRPr="00A03EB6">
        <w:rPr>
          <w:rStyle w:val="Pogrubienie"/>
          <w:rFonts w:asciiTheme="minorHAnsi" w:hAnsiTheme="minorHAnsi"/>
        </w:rPr>
        <w:lastRenderedPageBreak/>
        <w:t>Postanowienia końcowe:</w:t>
      </w:r>
    </w:p>
    <w:p w:rsidR="00CA4B71" w:rsidRPr="009A253A" w:rsidRDefault="00CA4B71" w:rsidP="009A25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 xml:space="preserve">Przekazując pracę na konkurs, uczestnik zgadza się na </w:t>
      </w:r>
      <w:r w:rsidR="00BC37D7">
        <w:rPr>
          <w:sz w:val="24"/>
          <w:szCs w:val="24"/>
        </w:rPr>
        <w:t xml:space="preserve">jej prezentację w czasie ogłoszenia wyników konkursu oraz </w:t>
      </w:r>
      <w:r w:rsidRPr="009A253A">
        <w:rPr>
          <w:sz w:val="24"/>
          <w:szCs w:val="24"/>
        </w:rPr>
        <w:t xml:space="preserve">na opublikowanie na stronach internetowych organizatorów i Gminy Myślibórz. 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Autorzy zgadzają się na publikowanie zwycięskich prac na wszelkich polach eksploatacji.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Regulamin niniejszego konkursu będzie dostępny na stronie internetowej biblioteki: </w:t>
      </w:r>
      <w:hyperlink r:id="rId5" w:history="1">
        <w:r w:rsidRPr="00A03EB6">
          <w:rPr>
            <w:rStyle w:val="Hipercze"/>
            <w:sz w:val="24"/>
            <w:szCs w:val="24"/>
          </w:rPr>
          <w:t>www.mysliborz.naszabiblioteka.com</w:t>
        </w:r>
      </w:hyperlink>
      <w:r w:rsidRPr="00A03EB6">
        <w:rPr>
          <w:sz w:val="24"/>
          <w:szCs w:val="24"/>
        </w:rPr>
        <w:t>.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Przekazując pracę na konkurs, uczestnik potwierdza, że wyraża zgodę na zasady zawarte w niniejszym regulaminie. 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Organizator zastrzega sobie prawo do:    </w:t>
      </w:r>
      <w:r>
        <w:rPr>
          <w:sz w:val="24"/>
          <w:szCs w:val="24"/>
        </w:rPr>
        <w:t xml:space="preserve">            </w:t>
      </w:r>
      <w:r w:rsidRPr="00A03EB6">
        <w:rPr>
          <w:sz w:val="24"/>
          <w:szCs w:val="24"/>
        </w:rPr>
        <w:t xml:space="preserve">                                                                                             a) zmiany postanowień niniejszego regulaminu w przypadku istotnych zdarzeń mających wpływ na organizowanie Konkursu,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A03EB6">
        <w:rPr>
          <w:sz w:val="24"/>
          <w:szCs w:val="24"/>
        </w:rPr>
        <w:t xml:space="preserve">                                                  b) odstąpienia od organizowania konkursu z ważnych przyczyn po stronie organizatora,                                                                                                                                c) nierozstrzygnięcia konkursu w przypadku zbyt małej ilości przekazanych prac,     </w:t>
      </w:r>
      <w:r>
        <w:rPr>
          <w:sz w:val="24"/>
          <w:szCs w:val="24"/>
        </w:rPr>
        <w:t xml:space="preserve">                           </w:t>
      </w:r>
      <w:r w:rsidRPr="00A03EB6">
        <w:rPr>
          <w:sz w:val="24"/>
          <w:szCs w:val="24"/>
        </w:rPr>
        <w:t xml:space="preserve">     d) rozstrzygania w kwestiach nieuregulowanych postanowieniami regulaminu.</w:t>
      </w:r>
    </w:p>
    <w:p w:rsidR="00CA4B71" w:rsidRDefault="00CA4B71" w:rsidP="00CA4B71">
      <w:pPr>
        <w:ind w:left="7080"/>
      </w:pPr>
    </w:p>
    <w:p w:rsidR="00CA4B71" w:rsidRDefault="00CA4B71" w:rsidP="00CA4B71">
      <w:pPr>
        <w:ind w:left="7080"/>
      </w:pPr>
      <w:r>
        <w:t>Organizator</w:t>
      </w:r>
    </w:p>
    <w:p w:rsidR="000B577E" w:rsidRDefault="000B577E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sectPr w:rsidR="008A65F2" w:rsidSect="00A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FF5"/>
    <w:multiLevelType w:val="multilevel"/>
    <w:tmpl w:val="9FB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24CCF"/>
    <w:multiLevelType w:val="hybridMultilevel"/>
    <w:tmpl w:val="8310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43E1"/>
    <w:multiLevelType w:val="multilevel"/>
    <w:tmpl w:val="9CF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751D"/>
    <w:multiLevelType w:val="multilevel"/>
    <w:tmpl w:val="2F7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7795D"/>
    <w:multiLevelType w:val="hybridMultilevel"/>
    <w:tmpl w:val="EB6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7481"/>
    <w:multiLevelType w:val="hybridMultilevel"/>
    <w:tmpl w:val="A1A6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B71"/>
    <w:rsid w:val="000B577E"/>
    <w:rsid w:val="002172FC"/>
    <w:rsid w:val="006E7CD0"/>
    <w:rsid w:val="008A65F2"/>
    <w:rsid w:val="009565C6"/>
    <w:rsid w:val="009A253A"/>
    <w:rsid w:val="00A26F97"/>
    <w:rsid w:val="00BC26ED"/>
    <w:rsid w:val="00BC37D7"/>
    <w:rsid w:val="00BF707D"/>
    <w:rsid w:val="00CA4B71"/>
    <w:rsid w:val="00D84AAA"/>
    <w:rsid w:val="00E05C07"/>
    <w:rsid w:val="00F14BE7"/>
    <w:rsid w:val="00F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B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B71"/>
    <w:rPr>
      <w:b/>
      <w:bCs/>
    </w:rPr>
  </w:style>
  <w:style w:type="paragraph" w:styleId="Akapitzlist">
    <w:name w:val="List Paragraph"/>
    <w:basedOn w:val="Normalny"/>
    <w:uiPriority w:val="34"/>
    <w:qFormat/>
    <w:rsid w:val="009A253A"/>
    <w:pPr>
      <w:ind w:left="720"/>
      <w:contextualSpacing/>
    </w:pPr>
  </w:style>
  <w:style w:type="paragraph" w:customStyle="1" w:styleId="ez-toc-title2">
    <w:name w:val="ez-toc-title2"/>
    <w:basedOn w:val="Normalny"/>
    <w:rsid w:val="008A65F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customStyle="1" w:styleId="ez-toc-section">
    <w:name w:val="ez-toc-section"/>
    <w:basedOn w:val="Domylnaczcionkaakapitu"/>
    <w:rsid w:val="008A65F2"/>
  </w:style>
  <w:style w:type="paragraph" w:styleId="Tekstdymka">
    <w:name w:val="Balloon Text"/>
    <w:basedOn w:val="Normalny"/>
    <w:link w:val="TekstdymkaZnak"/>
    <w:uiPriority w:val="99"/>
    <w:semiHidden/>
    <w:unhideWhenUsed/>
    <w:rsid w:val="008A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B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B71"/>
    <w:rPr>
      <w:b/>
      <w:bCs/>
    </w:rPr>
  </w:style>
  <w:style w:type="paragraph" w:styleId="Akapitzlist">
    <w:name w:val="List Paragraph"/>
    <w:basedOn w:val="Normalny"/>
    <w:uiPriority w:val="34"/>
    <w:qFormat/>
    <w:rsid w:val="009A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8" w:color="AAAAAA"/>
                                              </w:divBdr>
                                              <w:divsChild>
                                                <w:div w:id="584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iborz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Biblioteka03</dc:creator>
  <cp:lastModifiedBy>Użytkownik systemu Windows</cp:lastModifiedBy>
  <cp:revision>10</cp:revision>
  <cp:lastPrinted>2020-08-03T12:27:00Z</cp:lastPrinted>
  <dcterms:created xsi:type="dcterms:W3CDTF">2018-03-22T08:10:00Z</dcterms:created>
  <dcterms:modified xsi:type="dcterms:W3CDTF">2020-08-03T12:42:00Z</dcterms:modified>
</cp:coreProperties>
</file>